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512" w:rsidRDefault="000E440B" w:rsidP="005D2B22">
      <w:pPr>
        <w:spacing w:after="0"/>
        <w:jc w:val="center"/>
        <w:rPr>
          <w:b/>
        </w:rPr>
      </w:pPr>
      <w:r w:rsidRPr="000E440B">
        <w:rPr>
          <w:b/>
        </w:rPr>
        <w:t>Oświadczenie o stanie kontroli zarządczej</w:t>
      </w:r>
    </w:p>
    <w:p w:rsidR="000E440B" w:rsidRDefault="000E440B" w:rsidP="005D2B22">
      <w:pPr>
        <w:spacing w:after="0" w:line="240" w:lineRule="auto"/>
        <w:jc w:val="center"/>
      </w:pPr>
      <w:r w:rsidRPr="000E440B">
        <w:t>Prezesa Sądu Rejonowego w Zwoleniu</w:t>
      </w:r>
      <w:r w:rsidR="004B666A">
        <w:t xml:space="preserve"> </w:t>
      </w:r>
    </w:p>
    <w:p w:rsidR="004B666A" w:rsidRPr="000E440B" w:rsidRDefault="004B666A" w:rsidP="005D2B22">
      <w:pPr>
        <w:spacing w:after="0" w:line="240" w:lineRule="auto"/>
        <w:jc w:val="center"/>
      </w:pPr>
      <w:r>
        <w:t>i Dyrektora Sądu Okręgowego w Radomiu</w:t>
      </w:r>
    </w:p>
    <w:p w:rsidR="000E440B" w:rsidRDefault="003B5304" w:rsidP="005D2B22">
      <w:pPr>
        <w:spacing w:after="0" w:line="240" w:lineRule="auto"/>
        <w:jc w:val="center"/>
      </w:pPr>
      <w:r>
        <w:t>za rok 2020</w:t>
      </w:r>
    </w:p>
    <w:p w:rsidR="000E440B" w:rsidRDefault="000E440B" w:rsidP="000E440B">
      <w:pPr>
        <w:spacing w:after="0" w:line="240" w:lineRule="auto"/>
        <w:jc w:val="center"/>
      </w:pPr>
    </w:p>
    <w:p w:rsidR="000E440B" w:rsidRDefault="000E440B" w:rsidP="000E440B">
      <w:pPr>
        <w:spacing w:after="0" w:line="240" w:lineRule="auto"/>
        <w:jc w:val="both"/>
        <w:rPr>
          <w:b/>
        </w:rPr>
      </w:pPr>
      <w:r>
        <w:rPr>
          <w:b/>
        </w:rPr>
        <w:t>Dział I</w:t>
      </w:r>
    </w:p>
    <w:p w:rsidR="000E440B" w:rsidRDefault="004B666A" w:rsidP="000E440B">
      <w:pPr>
        <w:spacing w:after="0" w:line="240" w:lineRule="auto"/>
        <w:jc w:val="both"/>
      </w:pPr>
      <w:r>
        <w:t>Jako osoby odpowiedzialne</w:t>
      </w:r>
      <w:r w:rsidR="000E440B">
        <w:t xml:space="preserve"> za zapewnienie funkcjonowania adekwatnej, skutecznej i efektywnej kontroli zarządczej, tj. działań podejmowanych dla zapewnienia realizacji celów i zadań w sposób zgodny z prawem, efektywny, oszczędny i terminowy, a szczególności dla zapewnienia :</w:t>
      </w:r>
    </w:p>
    <w:p w:rsidR="000E440B" w:rsidRDefault="000E440B" w:rsidP="000E440B">
      <w:pPr>
        <w:spacing w:after="0" w:line="240" w:lineRule="auto"/>
        <w:jc w:val="both"/>
      </w:pPr>
      <w:r>
        <w:t>- zgodności działalności z przepisami praw</w:t>
      </w:r>
      <w:r w:rsidR="002116D4">
        <w:t>a oraz procedurami wewnętrznymi;</w:t>
      </w:r>
    </w:p>
    <w:p w:rsidR="000E440B" w:rsidRDefault="000E440B" w:rsidP="000E440B">
      <w:pPr>
        <w:spacing w:after="0" w:line="240" w:lineRule="auto"/>
        <w:jc w:val="both"/>
      </w:pPr>
      <w:r>
        <w:t xml:space="preserve">- skuteczności </w:t>
      </w:r>
      <w:r w:rsidR="002116D4">
        <w:t>i efektywności działania;</w:t>
      </w:r>
    </w:p>
    <w:p w:rsidR="000E440B" w:rsidRDefault="00D34771" w:rsidP="000E440B">
      <w:pPr>
        <w:spacing w:after="0" w:line="240" w:lineRule="auto"/>
        <w:jc w:val="both"/>
      </w:pPr>
      <w:r>
        <w:t>- wiarygodności sprawozdań;</w:t>
      </w:r>
    </w:p>
    <w:p w:rsidR="000E440B" w:rsidRDefault="00D34771" w:rsidP="000E440B">
      <w:pPr>
        <w:spacing w:after="0" w:line="240" w:lineRule="auto"/>
        <w:jc w:val="both"/>
      </w:pPr>
      <w:r>
        <w:t>- ochrony zasobów;</w:t>
      </w:r>
    </w:p>
    <w:p w:rsidR="000E440B" w:rsidRDefault="000E440B" w:rsidP="000E440B">
      <w:pPr>
        <w:spacing w:after="0" w:line="240" w:lineRule="auto"/>
        <w:jc w:val="both"/>
      </w:pPr>
      <w:r>
        <w:t>- przestrzegania i promowan</w:t>
      </w:r>
      <w:r w:rsidR="00D34771">
        <w:t>ia zasad etycznego postępowania;</w:t>
      </w:r>
    </w:p>
    <w:p w:rsidR="000E440B" w:rsidRDefault="000E440B" w:rsidP="000E440B">
      <w:pPr>
        <w:spacing w:after="0" w:line="240" w:lineRule="auto"/>
        <w:jc w:val="both"/>
      </w:pPr>
      <w:r>
        <w:t>- efektywności i sk</w:t>
      </w:r>
      <w:r w:rsidR="00D34771">
        <w:t>uteczności przepływu informacji;</w:t>
      </w:r>
    </w:p>
    <w:p w:rsidR="000E440B" w:rsidRDefault="000E440B" w:rsidP="000E440B">
      <w:pPr>
        <w:spacing w:after="0" w:line="240" w:lineRule="auto"/>
        <w:jc w:val="both"/>
      </w:pPr>
      <w:r>
        <w:t>- zarządzania ryzykiem,</w:t>
      </w:r>
    </w:p>
    <w:p w:rsidR="007E59ED" w:rsidRDefault="000E440B" w:rsidP="000E440B">
      <w:pPr>
        <w:spacing w:after="0" w:line="240" w:lineRule="auto"/>
        <w:jc w:val="both"/>
      </w:pPr>
      <w:r>
        <w:t xml:space="preserve">         oświadczam</w:t>
      </w:r>
      <w:r w:rsidR="002A3CF1">
        <w:t>y, że w kierowanej przez nas</w:t>
      </w:r>
      <w:r>
        <w:t xml:space="preserve"> jednostce </w:t>
      </w:r>
      <w:r w:rsidRPr="007E59ED">
        <w:t>sektora finansów publicznych</w:t>
      </w:r>
      <w:r>
        <w:t xml:space="preserve"> </w:t>
      </w:r>
      <w:r w:rsidRPr="00D34771">
        <w:t>w Sądzie Rejonowym w Zwoleniu</w:t>
      </w:r>
      <w:r w:rsidR="007E59ED">
        <w:t>, ul. Moniuszki 6, 26-700 Zwoleń</w:t>
      </w:r>
    </w:p>
    <w:p w:rsidR="000E440B" w:rsidRDefault="007E59ED" w:rsidP="000E440B">
      <w:pPr>
        <w:spacing w:after="0" w:line="240" w:lineRule="auto"/>
        <w:jc w:val="both"/>
        <w:rPr>
          <w:b/>
        </w:rPr>
      </w:pPr>
      <w:r w:rsidRPr="007E59ED">
        <w:rPr>
          <w:b/>
        </w:rPr>
        <w:t>Część A</w:t>
      </w:r>
      <w:r w:rsidR="000E440B" w:rsidRPr="007E59ED">
        <w:rPr>
          <w:b/>
        </w:rPr>
        <w:t xml:space="preserve"> </w:t>
      </w:r>
    </w:p>
    <w:p w:rsidR="007E59ED" w:rsidRPr="0049006D" w:rsidRDefault="007E59ED" w:rsidP="000E440B">
      <w:pPr>
        <w:spacing w:after="0" w:line="240" w:lineRule="auto"/>
        <w:jc w:val="both"/>
        <w:rPr>
          <w:strike/>
        </w:rPr>
      </w:pPr>
      <w:r w:rsidRPr="0049006D">
        <w:rPr>
          <w:strike/>
        </w:rPr>
        <w:t>X</w:t>
      </w:r>
      <w:r w:rsidR="0049006D">
        <w:rPr>
          <w:strike/>
        </w:rPr>
        <w:t xml:space="preserve"> </w:t>
      </w:r>
      <w:r w:rsidRPr="0049006D">
        <w:rPr>
          <w:strike/>
        </w:rPr>
        <w:t xml:space="preserve"> w wystarczającym stopniu funkcjonowała adekwatna, skuteczna i efektywna kontrola zarządcza</w:t>
      </w:r>
    </w:p>
    <w:p w:rsidR="000E440B" w:rsidRPr="0049006D" w:rsidRDefault="000E440B" w:rsidP="000E440B">
      <w:pPr>
        <w:spacing w:after="0" w:line="240" w:lineRule="auto"/>
        <w:jc w:val="both"/>
        <w:rPr>
          <w:b/>
          <w:strike/>
        </w:rPr>
      </w:pPr>
    </w:p>
    <w:p w:rsidR="000E440B" w:rsidRPr="0049006D" w:rsidRDefault="000E440B" w:rsidP="00D34771">
      <w:pPr>
        <w:tabs>
          <w:tab w:val="left" w:pos="1110"/>
        </w:tabs>
        <w:spacing w:after="0" w:line="240" w:lineRule="auto"/>
        <w:jc w:val="both"/>
        <w:rPr>
          <w:b/>
        </w:rPr>
      </w:pPr>
      <w:r w:rsidRPr="0049006D">
        <w:rPr>
          <w:b/>
        </w:rPr>
        <w:t>Część B</w:t>
      </w:r>
      <w:r w:rsidR="00D34771" w:rsidRPr="0049006D">
        <w:rPr>
          <w:b/>
        </w:rPr>
        <w:tab/>
      </w:r>
    </w:p>
    <w:p w:rsidR="000E440B" w:rsidRDefault="000E440B" w:rsidP="000E440B">
      <w:pPr>
        <w:spacing w:after="0" w:line="240" w:lineRule="auto"/>
        <w:jc w:val="both"/>
      </w:pPr>
      <w:r w:rsidRPr="00D34771">
        <w:rPr>
          <w:b/>
          <w:u w:val="single"/>
        </w:rPr>
        <w:t>w ograniczonym stopniu</w:t>
      </w:r>
      <w:r>
        <w:t xml:space="preserve"> funkcjonowała adekwatna, skuteczna i efektywna kontrola zarządcza.</w:t>
      </w:r>
    </w:p>
    <w:p w:rsidR="000E440B" w:rsidRDefault="000E440B" w:rsidP="000E440B">
      <w:pPr>
        <w:spacing w:after="0" w:line="240" w:lineRule="auto"/>
        <w:jc w:val="both"/>
      </w:pPr>
    </w:p>
    <w:p w:rsidR="000E440B" w:rsidRPr="00D06D62" w:rsidRDefault="000E440B" w:rsidP="000E440B">
      <w:pPr>
        <w:spacing w:after="0" w:line="240" w:lineRule="auto"/>
        <w:jc w:val="both"/>
        <w:rPr>
          <w:sz w:val="18"/>
          <w:szCs w:val="18"/>
        </w:rPr>
      </w:pPr>
      <w:r w:rsidRPr="00D06D62">
        <w:rPr>
          <w:sz w:val="18"/>
          <w:szCs w:val="18"/>
        </w:rPr>
        <w:t>Zastrzeżenia dotyczące funkcjonowania kontroli zarządczej wraz z planowanymi działaniami, które zostaną podjęte w celu poprawy funkcjonowania kontroli</w:t>
      </w:r>
      <w:r w:rsidR="00D34771" w:rsidRPr="00D06D62">
        <w:rPr>
          <w:sz w:val="18"/>
          <w:szCs w:val="18"/>
        </w:rPr>
        <w:t xml:space="preserve"> zarządczej, zostały opisane w D</w:t>
      </w:r>
      <w:r w:rsidRPr="00D06D62">
        <w:rPr>
          <w:sz w:val="18"/>
          <w:szCs w:val="18"/>
        </w:rPr>
        <w:t>ziale II oświadczenia.</w:t>
      </w:r>
    </w:p>
    <w:p w:rsidR="000E440B" w:rsidRDefault="000E440B" w:rsidP="000E440B">
      <w:pPr>
        <w:spacing w:after="0" w:line="240" w:lineRule="auto"/>
        <w:jc w:val="both"/>
      </w:pPr>
    </w:p>
    <w:p w:rsidR="0049006D" w:rsidRDefault="0049006D" w:rsidP="000E440B">
      <w:pPr>
        <w:spacing w:after="0" w:line="240" w:lineRule="auto"/>
        <w:jc w:val="both"/>
        <w:rPr>
          <w:b/>
        </w:rPr>
      </w:pPr>
      <w:r w:rsidRPr="0049006D">
        <w:rPr>
          <w:b/>
        </w:rPr>
        <w:t>Część C</w:t>
      </w:r>
    </w:p>
    <w:p w:rsidR="004F33A9" w:rsidRPr="0049006D" w:rsidRDefault="004F33A9" w:rsidP="004F33A9">
      <w:pPr>
        <w:spacing w:after="0" w:line="240" w:lineRule="auto"/>
        <w:jc w:val="both"/>
        <w:rPr>
          <w:strike/>
        </w:rPr>
      </w:pPr>
      <w:r w:rsidRPr="004F33A9">
        <w:rPr>
          <w:strike/>
        </w:rPr>
        <w:t>X nie</w:t>
      </w:r>
      <w:r>
        <w:t xml:space="preserve"> </w:t>
      </w:r>
      <w:r w:rsidRPr="0049006D">
        <w:rPr>
          <w:strike/>
        </w:rPr>
        <w:t>funkcjonowała adekwatna, skuteczna i efektywna kontrola zarządcza</w:t>
      </w:r>
    </w:p>
    <w:p w:rsidR="00786C7F" w:rsidRPr="00786C7F" w:rsidRDefault="00786C7F" w:rsidP="00786C7F">
      <w:pPr>
        <w:spacing w:after="0" w:line="240" w:lineRule="auto"/>
        <w:jc w:val="both"/>
        <w:rPr>
          <w:strike/>
        </w:rPr>
      </w:pPr>
      <w:r w:rsidRPr="00786C7F">
        <w:rPr>
          <w:strike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4F33A9" w:rsidRPr="004F33A9" w:rsidRDefault="004F33A9" w:rsidP="000E440B">
      <w:pPr>
        <w:spacing w:after="0" w:line="240" w:lineRule="auto"/>
        <w:jc w:val="both"/>
      </w:pPr>
    </w:p>
    <w:p w:rsidR="000E440B" w:rsidRPr="004F33A9" w:rsidRDefault="000E440B" w:rsidP="000E440B">
      <w:pPr>
        <w:spacing w:after="0" w:line="240" w:lineRule="auto"/>
        <w:jc w:val="both"/>
        <w:rPr>
          <w:b/>
        </w:rPr>
      </w:pPr>
      <w:r w:rsidRPr="004F33A9">
        <w:rPr>
          <w:b/>
        </w:rPr>
        <w:t>Część D</w:t>
      </w:r>
    </w:p>
    <w:p w:rsidR="000E440B" w:rsidRDefault="000E440B" w:rsidP="000E440B">
      <w:pPr>
        <w:spacing w:after="0" w:line="240" w:lineRule="auto"/>
        <w:jc w:val="both"/>
      </w:pPr>
      <w:r>
        <w:t xml:space="preserve">Niniejsze </w:t>
      </w:r>
      <w:r w:rsidR="00786C7F">
        <w:t>oświadczenie opiera się na naszej</w:t>
      </w:r>
      <w:r>
        <w:t xml:space="preserve"> ocenie i informacjach dostępnych w czasie sporządzania    niniejszego oświadczenia pochodzących z :</w:t>
      </w:r>
    </w:p>
    <w:p w:rsidR="000E440B" w:rsidRDefault="00D34771" w:rsidP="000E440B">
      <w:pPr>
        <w:spacing w:after="0" w:line="240" w:lineRule="auto"/>
        <w:jc w:val="both"/>
      </w:pPr>
      <w:r>
        <w:rPr>
          <w:b/>
        </w:rPr>
        <w:t xml:space="preserve">          </w:t>
      </w:r>
      <w:r w:rsidR="004E463A">
        <w:rPr>
          <w:b/>
        </w:rPr>
        <w:t xml:space="preserve"> </w:t>
      </w:r>
      <w:r w:rsidR="000E440B">
        <w:rPr>
          <w:b/>
        </w:rPr>
        <w:t>X</w:t>
      </w:r>
      <w:r>
        <w:rPr>
          <w:b/>
        </w:rPr>
        <w:t xml:space="preserve"> </w:t>
      </w:r>
      <w:r w:rsidR="002116D4">
        <w:rPr>
          <w:b/>
        </w:rPr>
        <w:t xml:space="preserve"> </w:t>
      </w:r>
      <w:r w:rsidR="002116D4">
        <w:t>monitoringu realizacji celów i zadań,</w:t>
      </w:r>
    </w:p>
    <w:p w:rsidR="002116D4" w:rsidRDefault="004E463A" w:rsidP="004E463A">
      <w:pPr>
        <w:spacing w:after="0" w:line="240" w:lineRule="auto"/>
        <w:ind w:left="709" w:hanging="283"/>
        <w:jc w:val="both"/>
      </w:pPr>
      <w:r>
        <w:rPr>
          <w:b/>
        </w:rPr>
        <w:t xml:space="preserve"> </w:t>
      </w:r>
      <w:r w:rsidR="00A45C53">
        <w:rPr>
          <w:b/>
        </w:rPr>
        <w:t xml:space="preserve"> </w:t>
      </w:r>
      <w:r w:rsidR="00A45C53" w:rsidRPr="00A45C53">
        <w:rPr>
          <w:b/>
        </w:rPr>
        <w:t>X</w:t>
      </w:r>
      <w:r w:rsidR="00A45C53">
        <w:t xml:space="preserve"> </w:t>
      </w:r>
      <w:r w:rsidR="00D34771">
        <w:t>s</w:t>
      </w:r>
      <w:r w:rsidR="002116D4">
        <w:t>amooceny kontroli zarządczej przeprowadzon</w:t>
      </w:r>
      <w:r w:rsidR="00D06D62">
        <w:t xml:space="preserve">ej z uwzględnieniem standardów </w:t>
      </w:r>
      <w:r w:rsidR="00D34771">
        <w:t xml:space="preserve"> </w:t>
      </w:r>
      <w:r w:rsidR="002116D4">
        <w:t xml:space="preserve">kontroli </w:t>
      </w:r>
      <w:r w:rsidR="00D34771">
        <w:t xml:space="preserve">                  </w:t>
      </w:r>
      <w:r w:rsidR="00A45C53">
        <w:t xml:space="preserve">        </w:t>
      </w:r>
      <w:r>
        <w:t xml:space="preserve">    </w:t>
      </w:r>
      <w:r>
        <w:rPr>
          <w:b/>
        </w:rPr>
        <w:t xml:space="preserve">    </w:t>
      </w:r>
      <w:r w:rsidR="002116D4">
        <w:t>zarządczej dla sektora finansów publicznych,</w:t>
      </w:r>
    </w:p>
    <w:p w:rsidR="002116D4" w:rsidRPr="002116D4" w:rsidRDefault="004E463A" w:rsidP="000E440B">
      <w:pPr>
        <w:spacing w:after="0" w:line="240" w:lineRule="auto"/>
        <w:jc w:val="both"/>
      </w:pPr>
      <w:r>
        <w:t xml:space="preserve">          </w:t>
      </w:r>
      <w:r w:rsidR="00D34771" w:rsidRPr="004E463A">
        <w:rPr>
          <w:b/>
        </w:rPr>
        <w:t xml:space="preserve"> </w:t>
      </w:r>
      <w:r w:rsidRPr="004E463A">
        <w:rPr>
          <w:b/>
        </w:rPr>
        <w:t>X</w:t>
      </w:r>
      <w:r>
        <w:t xml:space="preserve"> </w:t>
      </w:r>
      <w:r w:rsidR="002116D4">
        <w:t xml:space="preserve">procesu zarządzania ryzykiem, </w:t>
      </w:r>
    </w:p>
    <w:p w:rsidR="000E440B" w:rsidRPr="000C2BAE" w:rsidRDefault="00D34771" w:rsidP="000E440B">
      <w:pPr>
        <w:spacing w:after="0" w:line="240" w:lineRule="auto"/>
        <w:jc w:val="both"/>
        <w:rPr>
          <w:strike/>
        </w:rPr>
      </w:pPr>
      <w:r w:rsidRPr="000C2BAE">
        <w:rPr>
          <w:b/>
        </w:rPr>
        <w:t xml:space="preserve">          </w:t>
      </w:r>
      <w:r w:rsidR="004E463A" w:rsidRPr="000C2BAE">
        <w:rPr>
          <w:b/>
        </w:rPr>
        <w:t xml:space="preserve"> </w:t>
      </w:r>
      <w:r w:rsidRPr="000C2BAE">
        <w:rPr>
          <w:b/>
          <w:strike/>
        </w:rPr>
        <w:t>X</w:t>
      </w:r>
      <w:r w:rsidR="002116D4" w:rsidRPr="000C2BAE">
        <w:rPr>
          <w:b/>
          <w:strike/>
        </w:rPr>
        <w:t xml:space="preserve"> </w:t>
      </w:r>
      <w:r w:rsidRPr="000C2BAE">
        <w:rPr>
          <w:b/>
          <w:strike/>
        </w:rPr>
        <w:t xml:space="preserve"> </w:t>
      </w:r>
      <w:r w:rsidR="002116D4" w:rsidRPr="000C2BAE">
        <w:rPr>
          <w:strike/>
        </w:rPr>
        <w:t>audytu wewnętrznego,</w:t>
      </w:r>
    </w:p>
    <w:p w:rsidR="000E440B" w:rsidRPr="002116D4" w:rsidRDefault="00D34771" w:rsidP="000E440B">
      <w:pPr>
        <w:spacing w:after="0" w:line="240" w:lineRule="auto"/>
        <w:jc w:val="both"/>
      </w:pPr>
      <w:r>
        <w:rPr>
          <w:b/>
        </w:rPr>
        <w:t xml:space="preserve">          </w:t>
      </w:r>
      <w:r w:rsidR="004E463A">
        <w:rPr>
          <w:b/>
        </w:rPr>
        <w:t xml:space="preserve"> </w:t>
      </w:r>
      <w:r w:rsidR="000E440B">
        <w:rPr>
          <w:b/>
        </w:rPr>
        <w:t>X</w:t>
      </w:r>
      <w:r w:rsidR="002116D4">
        <w:rPr>
          <w:b/>
        </w:rPr>
        <w:t xml:space="preserve"> </w:t>
      </w:r>
      <w:r>
        <w:rPr>
          <w:b/>
        </w:rPr>
        <w:t xml:space="preserve"> </w:t>
      </w:r>
      <w:r w:rsidR="002116D4">
        <w:t>kontroli wewnętrznych,</w:t>
      </w:r>
    </w:p>
    <w:p w:rsidR="000E440B" w:rsidRDefault="00D34771" w:rsidP="000E440B">
      <w:pPr>
        <w:spacing w:after="0" w:line="240" w:lineRule="auto"/>
        <w:jc w:val="both"/>
      </w:pPr>
      <w:r>
        <w:rPr>
          <w:b/>
        </w:rPr>
        <w:t xml:space="preserve">          </w:t>
      </w:r>
      <w:r w:rsidR="004E463A">
        <w:rPr>
          <w:b/>
        </w:rPr>
        <w:t xml:space="preserve"> </w:t>
      </w:r>
      <w:r w:rsidR="000E440B">
        <w:rPr>
          <w:b/>
        </w:rPr>
        <w:t>X</w:t>
      </w:r>
      <w:r w:rsidR="002116D4">
        <w:rPr>
          <w:b/>
        </w:rPr>
        <w:t xml:space="preserve"> </w:t>
      </w:r>
      <w:r>
        <w:rPr>
          <w:b/>
        </w:rPr>
        <w:t xml:space="preserve"> </w:t>
      </w:r>
      <w:r w:rsidR="002116D4">
        <w:t>kontroli zewnętrznych,</w:t>
      </w:r>
    </w:p>
    <w:p w:rsidR="00D34771" w:rsidRPr="000D28C6" w:rsidRDefault="00340215" w:rsidP="000E440B">
      <w:pPr>
        <w:spacing w:after="0" w:line="240" w:lineRule="auto"/>
        <w:jc w:val="both"/>
      </w:pPr>
      <w:r w:rsidRPr="00340215">
        <w:rPr>
          <w:b/>
        </w:rPr>
        <w:t xml:space="preserve">          </w:t>
      </w:r>
      <w:r w:rsidR="00D34771" w:rsidRPr="00340215">
        <w:rPr>
          <w:b/>
        </w:rPr>
        <w:t xml:space="preserve"> </w:t>
      </w:r>
      <w:r w:rsidRPr="00340215">
        <w:rPr>
          <w:b/>
        </w:rPr>
        <w:t>X</w:t>
      </w:r>
      <w:r w:rsidR="00D34771">
        <w:t xml:space="preserve">  </w:t>
      </w:r>
      <w:r w:rsidR="002116D4">
        <w:t xml:space="preserve">innych </w:t>
      </w:r>
      <w:r w:rsidR="00A45C53">
        <w:t>źródeł informacji</w:t>
      </w:r>
      <w:r w:rsidR="00E21B94">
        <w:t xml:space="preserve">: - </w:t>
      </w:r>
      <w:r w:rsidR="004D2DEE" w:rsidRPr="000D28C6">
        <w:t>skargi i wnioski</w:t>
      </w:r>
      <w:r w:rsidR="000D28C6" w:rsidRPr="000D28C6">
        <w:t xml:space="preserve">, opracowania analiz własnych, protokoły z wizytacji </w:t>
      </w:r>
    </w:p>
    <w:p w:rsidR="000D28C6" w:rsidRDefault="000D28C6" w:rsidP="000E440B">
      <w:pPr>
        <w:spacing w:after="0" w:line="240" w:lineRule="auto"/>
        <w:jc w:val="both"/>
      </w:pPr>
      <w:r w:rsidRPr="000D28C6">
        <w:t xml:space="preserve">                                                               i lustracji</w:t>
      </w:r>
      <w:r w:rsidR="00286284">
        <w:t xml:space="preserve">, narady z Przewodniczącymi Wydziałów, Kierownikami             </w:t>
      </w:r>
    </w:p>
    <w:p w:rsidR="00286284" w:rsidRPr="000D28C6" w:rsidRDefault="00286284" w:rsidP="000E440B">
      <w:pPr>
        <w:spacing w:after="0" w:line="240" w:lineRule="auto"/>
        <w:jc w:val="both"/>
      </w:pPr>
      <w:r>
        <w:t xml:space="preserve">                                                               Sekretariatów</w:t>
      </w:r>
    </w:p>
    <w:p w:rsidR="00D34771" w:rsidRDefault="00D34771" w:rsidP="000E440B">
      <w:pPr>
        <w:spacing w:after="0" w:line="240" w:lineRule="auto"/>
        <w:jc w:val="both"/>
      </w:pPr>
    </w:p>
    <w:p w:rsidR="002116D4" w:rsidRDefault="002116D4" w:rsidP="000E440B">
      <w:pPr>
        <w:spacing w:after="0" w:line="240" w:lineRule="auto"/>
        <w:jc w:val="both"/>
      </w:pPr>
      <w:r>
        <w:t>Jednocześnie oświadczam</w:t>
      </w:r>
      <w:r w:rsidR="004D2DEE">
        <w:t>y, że nie są nam</w:t>
      </w:r>
      <w:r>
        <w:t xml:space="preserve"> znane inne fakty lub okoliczności, które mogłyby wpłynąć na treść niniejszego oświadczenia.</w:t>
      </w:r>
    </w:p>
    <w:p w:rsidR="002116D4" w:rsidRDefault="002116D4" w:rsidP="000E440B">
      <w:pPr>
        <w:spacing w:after="0" w:line="240" w:lineRule="auto"/>
        <w:jc w:val="both"/>
      </w:pPr>
    </w:p>
    <w:p w:rsidR="002116D4" w:rsidRDefault="002116D4" w:rsidP="000E440B">
      <w:pPr>
        <w:spacing w:after="0" w:line="240" w:lineRule="auto"/>
        <w:jc w:val="both"/>
      </w:pPr>
      <w:r>
        <w:t xml:space="preserve">Zwoleń, dn. </w:t>
      </w:r>
      <w:r w:rsidR="00CA721E">
        <w:t>0</w:t>
      </w:r>
      <w:r w:rsidR="003179B7">
        <w:t>8.03.2021</w:t>
      </w:r>
      <w:r w:rsidR="00D34771">
        <w:t xml:space="preserve"> r.</w:t>
      </w:r>
      <w:r>
        <w:t xml:space="preserve">                                                                        </w:t>
      </w:r>
      <w:r w:rsidR="00D34771">
        <w:t xml:space="preserve">    </w:t>
      </w:r>
    </w:p>
    <w:p w:rsidR="002116D4" w:rsidRDefault="00F44BFD" w:rsidP="000E440B">
      <w:pPr>
        <w:spacing w:after="0" w:line="240" w:lineRule="auto"/>
        <w:jc w:val="both"/>
      </w:pPr>
      <w:r>
        <w:t xml:space="preserve">                                                                 Na oryginale właściwe podpisy</w:t>
      </w:r>
      <w:bookmarkStart w:id="0" w:name="_GoBack"/>
      <w:bookmarkEnd w:id="0"/>
    </w:p>
    <w:p w:rsidR="002116D4" w:rsidRDefault="002116D4" w:rsidP="000E440B">
      <w:pPr>
        <w:spacing w:after="0" w:line="240" w:lineRule="auto"/>
        <w:jc w:val="both"/>
      </w:pPr>
    </w:p>
    <w:p w:rsidR="002116D4" w:rsidRDefault="002116D4" w:rsidP="000E440B">
      <w:pPr>
        <w:spacing w:after="0" w:line="240" w:lineRule="auto"/>
        <w:jc w:val="both"/>
        <w:rPr>
          <w:b/>
        </w:rPr>
      </w:pPr>
      <w:r>
        <w:rPr>
          <w:b/>
        </w:rPr>
        <w:t>Dział II</w:t>
      </w:r>
    </w:p>
    <w:p w:rsidR="00D34771" w:rsidRDefault="002116D4" w:rsidP="00A977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34771">
        <w:rPr>
          <w:b/>
        </w:rPr>
        <w:t>Zastrzeżenia dotyczące funkcjonowania kontroli zarządczej w roku ubiegłym.</w:t>
      </w:r>
    </w:p>
    <w:p w:rsidR="004167A5" w:rsidRPr="00A9778B" w:rsidRDefault="004167A5" w:rsidP="004167A5">
      <w:pPr>
        <w:pStyle w:val="Akapitzlist"/>
        <w:spacing w:after="0" w:line="240" w:lineRule="auto"/>
        <w:jc w:val="both"/>
        <w:rPr>
          <w:b/>
        </w:rPr>
      </w:pPr>
    </w:p>
    <w:p w:rsidR="00AC3DE1" w:rsidRDefault="008305FF" w:rsidP="004B6EFA">
      <w:pPr>
        <w:pStyle w:val="Akapitzlist"/>
        <w:spacing w:after="0" w:line="240" w:lineRule="auto"/>
        <w:jc w:val="both"/>
      </w:pPr>
      <w:r>
        <w:t>W 2020</w:t>
      </w:r>
      <w:r w:rsidR="00F71469">
        <w:t>r. stwierdzono słabości funkcjonowania systemu kontroli zarządczej, które wymagają udoskonalenia w zakresie:</w:t>
      </w:r>
    </w:p>
    <w:p w:rsidR="004167A5" w:rsidRDefault="004167A5" w:rsidP="004B6EFA">
      <w:pPr>
        <w:pStyle w:val="Akapitzlist"/>
        <w:spacing w:after="0" w:line="240" w:lineRule="auto"/>
        <w:jc w:val="both"/>
      </w:pPr>
    </w:p>
    <w:p w:rsidR="00F71469" w:rsidRDefault="00F71469" w:rsidP="002116D4">
      <w:pPr>
        <w:pStyle w:val="Akapitzlist"/>
        <w:spacing w:after="0" w:line="240" w:lineRule="auto"/>
        <w:jc w:val="both"/>
      </w:pPr>
      <w:r>
        <w:t>-</w:t>
      </w:r>
      <w:r w:rsidR="008305FF">
        <w:t xml:space="preserve"> wydłużenie czasu rozpoznawania spraw spowodowane wprowadzeniem na terenie kraju stanu epidemii COVID-19;</w:t>
      </w:r>
    </w:p>
    <w:p w:rsidR="00AB60B8" w:rsidRDefault="002F2B41" w:rsidP="002F2B41">
      <w:pPr>
        <w:pStyle w:val="Akapitzlist"/>
        <w:spacing w:after="0" w:line="240" w:lineRule="auto"/>
        <w:jc w:val="both"/>
      </w:pPr>
      <w:r>
        <w:t>- brak Biura Obsługi Interesanta, czytelni;</w:t>
      </w:r>
    </w:p>
    <w:p w:rsidR="004472D7" w:rsidRDefault="004472D7" w:rsidP="002116D4">
      <w:pPr>
        <w:pStyle w:val="Akapitzlist"/>
        <w:spacing w:after="0" w:line="240" w:lineRule="auto"/>
        <w:jc w:val="both"/>
      </w:pPr>
      <w:r>
        <w:t>- niepełnego dostosowania budynku Sądu do</w:t>
      </w:r>
      <w:r w:rsidR="00924C1B">
        <w:t xml:space="preserve"> obsługi osób niepełnosprawnych;</w:t>
      </w:r>
    </w:p>
    <w:p w:rsidR="00924C1B" w:rsidRDefault="008305FF" w:rsidP="002116D4">
      <w:pPr>
        <w:pStyle w:val="Akapitzlist"/>
        <w:spacing w:after="0" w:line="240" w:lineRule="auto"/>
        <w:jc w:val="both"/>
      </w:pPr>
      <w:r>
        <w:t>- słabości dotyczące działania systemu informatycznego;</w:t>
      </w:r>
    </w:p>
    <w:p w:rsidR="00625D1F" w:rsidRDefault="00625D1F" w:rsidP="002116D4">
      <w:pPr>
        <w:pStyle w:val="Akapitzlist"/>
        <w:spacing w:after="0" w:line="240" w:lineRule="auto"/>
        <w:jc w:val="both"/>
      </w:pPr>
      <w:r>
        <w:t>- niewystarczająca świadomość pracowników w zakresie identyfikacji ry</w:t>
      </w:r>
      <w:r w:rsidR="008305FF">
        <w:t>zyk w komórkach organizacyjnych;</w:t>
      </w:r>
    </w:p>
    <w:p w:rsidR="008305FF" w:rsidRPr="00FE0A5A" w:rsidRDefault="008305FF" w:rsidP="002116D4">
      <w:pPr>
        <w:pStyle w:val="Akapitzlist"/>
        <w:spacing w:after="0" w:line="240" w:lineRule="auto"/>
        <w:jc w:val="both"/>
        <w:rPr>
          <w:b/>
        </w:rPr>
      </w:pPr>
      <w:r>
        <w:t>- zagrożenie w bieżącym funkcjonowaniu sądu na skutek absencji pracowników wynikającej ze zwolnień lekarskich, urlopów wypoczynkowych.</w:t>
      </w:r>
    </w:p>
    <w:p w:rsidR="00D34771" w:rsidRDefault="00D34771" w:rsidP="00AC7C32">
      <w:pPr>
        <w:spacing w:after="0" w:line="240" w:lineRule="auto"/>
        <w:jc w:val="both"/>
      </w:pPr>
    </w:p>
    <w:p w:rsidR="002116D4" w:rsidRDefault="002116D4" w:rsidP="004E463A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FE0A5A">
        <w:rPr>
          <w:b/>
        </w:rPr>
        <w:t>Planowane działania, które zostaną podjęte w celu poprawy funkcjonowania kontroli zarządczej.</w:t>
      </w:r>
    </w:p>
    <w:p w:rsidR="000E440B" w:rsidRPr="006F699A" w:rsidRDefault="000E440B" w:rsidP="006F699A">
      <w:pPr>
        <w:spacing w:after="0" w:line="240" w:lineRule="auto"/>
        <w:jc w:val="both"/>
        <w:rPr>
          <w:b/>
        </w:rPr>
      </w:pPr>
    </w:p>
    <w:p w:rsidR="00AC7C32" w:rsidRDefault="001C2757" w:rsidP="001C2757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wystąpienie do jednostki nadrzędn</w:t>
      </w:r>
      <w:r w:rsidR="00AC6363">
        <w:t xml:space="preserve">ej o </w:t>
      </w:r>
      <w:r w:rsidR="003D79D1">
        <w:t>utworzenie Biura Obsługi Interesanta;</w:t>
      </w:r>
    </w:p>
    <w:p w:rsidR="006C35D3" w:rsidRDefault="00453591" w:rsidP="004167A5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dostosowanie budynku Sądu do obsługi osób niepełnosprawnych.</w:t>
      </w:r>
    </w:p>
    <w:p w:rsidR="003F28CC" w:rsidRDefault="006F699A" w:rsidP="006F699A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m</w:t>
      </w:r>
      <w:r w:rsidR="00F437B4">
        <w:t>onitorowanie realizacji zadań zawartych w plan</w:t>
      </w:r>
      <w:r>
        <w:t xml:space="preserve">ie działalności sądu na rok 2021 </w:t>
      </w:r>
    </w:p>
    <w:p w:rsidR="00EE5F67" w:rsidRDefault="00EE5F67" w:rsidP="001C2757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doskonalenie procesów zarządzania ryzykiem.</w:t>
      </w:r>
    </w:p>
    <w:p w:rsidR="001B369A" w:rsidRDefault="00AE53B0" w:rsidP="001C2757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okresowa a</w:t>
      </w:r>
      <w:r w:rsidR="006F699A">
        <w:t>naliza obciążeń poszczególnych komórek organizacyjnych w zakresie dokonywania przesunięć zasobów kadrowych w sposób zapewniający ciągłość pracy;</w:t>
      </w:r>
    </w:p>
    <w:p w:rsidR="006F699A" w:rsidRPr="001C2757" w:rsidRDefault="00AE53B0" w:rsidP="001C2757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u</w:t>
      </w:r>
      <w:r w:rsidR="006F699A">
        <w:t xml:space="preserve">możliwienie </w:t>
      </w:r>
      <w:r>
        <w:t>udziału pracowników w szkoleniach poszerzających wiedzę oraz podnoszące kwalifikacje zawodowe.</w:t>
      </w:r>
    </w:p>
    <w:p w:rsidR="00FE0A5A" w:rsidRDefault="00FE0A5A" w:rsidP="00AC7C32">
      <w:pPr>
        <w:pStyle w:val="Akapitzlist"/>
        <w:spacing w:after="0" w:line="240" w:lineRule="auto"/>
        <w:ind w:left="1080"/>
        <w:jc w:val="both"/>
        <w:rPr>
          <w:b/>
        </w:rPr>
      </w:pPr>
    </w:p>
    <w:p w:rsidR="00F3708F" w:rsidRDefault="00F533E5" w:rsidP="00F533E5">
      <w:pPr>
        <w:spacing w:after="0" w:line="240" w:lineRule="auto"/>
        <w:jc w:val="both"/>
        <w:rPr>
          <w:b/>
        </w:rPr>
      </w:pPr>
      <w:r>
        <w:rPr>
          <w:b/>
        </w:rPr>
        <w:t>Dział III</w:t>
      </w:r>
    </w:p>
    <w:p w:rsidR="00F533E5" w:rsidRDefault="00F533E5" w:rsidP="00F533E5">
      <w:pPr>
        <w:spacing w:after="0" w:line="240" w:lineRule="auto"/>
        <w:jc w:val="both"/>
        <w:rPr>
          <w:b/>
        </w:rPr>
      </w:pPr>
      <w:r w:rsidRPr="00C519A1">
        <w:rPr>
          <w:b/>
        </w:rPr>
        <w:t>Działania, które zostały podjęte w ubiegłym roku w celu poprawy funkcjonowania kontroli zarządczej.</w:t>
      </w:r>
    </w:p>
    <w:p w:rsidR="00F3708F" w:rsidRPr="00A9778B" w:rsidRDefault="00F3708F" w:rsidP="00F533E5">
      <w:pPr>
        <w:spacing w:after="0" w:line="240" w:lineRule="auto"/>
        <w:jc w:val="both"/>
        <w:rPr>
          <w:b/>
        </w:rPr>
      </w:pPr>
    </w:p>
    <w:p w:rsidR="00FC16D6" w:rsidRDefault="00F533E5" w:rsidP="00863A75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FE03A3">
        <w:t>Działania, które zostały zaplanowane na rok, którego dotyczy oświadczenie:</w:t>
      </w:r>
    </w:p>
    <w:p w:rsidR="009E25D2" w:rsidRPr="00B8139E" w:rsidRDefault="0075064A" w:rsidP="0075064A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wnioskowanie o delegowanie referendarza sądowego na czas długotrwałej nieobecności innego referendarza sądowego.</w:t>
      </w:r>
    </w:p>
    <w:p w:rsidR="00F533E5" w:rsidRDefault="00F533E5" w:rsidP="00B84359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B8139E">
        <w:t xml:space="preserve">przeprowadzono identyfikację i analizę ryzyka, </w:t>
      </w:r>
    </w:p>
    <w:p w:rsidR="00AB3561" w:rsidRDefault="00AE53B0" w:rsidP="00650375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wdrożenie wewnętrznych procedur w celu zapewnienia właściwej organizacji pracy sądu w związku z wystąpieniem stanu epidemii z uwzględnieniem rekomendowanych reguł bezpieczeństwa zd</w:t>
      </w:r>
      <w:r w:rsidR="0075064A">
        <w:t>rowotnego pracowników i interesantów</w:t>
      </w:r>
      <w:r>
        <w:t>;</w:t>
      </w:r>
    </w:p>
    <w:p w:rsidR="00CC3F7B" w:rsidRPr="00B8139E" w:rsidRDefault="00AE53B0" w:rsidP="00A9778B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zobowiązano pracowników do udziału w szkoleniach on-line w zakresie zmian przepisów m.in. w zakresie podstaw cyberbezpieczeństwa, przeciwdziałania korupcji oraz standardów i procedur obsługi interesanta w sądownictwie powszechnym.</w:t>
      </w:r>
    </w:p>
    <w:p w:rsidR="00462526" w:rsidRDefault="00462526" w:rsidP="00462526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Pozostałe działania:</w:t>
      </w:r>
    </w:p>
    <w:p w:rsidR="00904196" w:rsidRDefault="00A37AAE" w:rsidP="00A37AAE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sporządzono kwartalne raporty z zarządzania</w:t>
      </w:r>
      <w:r w:rsidR="00D753DC">
        <w:t xml:space="preserve"> ryzyk</w:t>
      </w:r>
      <w:r>
        <w:t>iem</w:t>
      </w:r>
      <w:r w:rsidR="00D753DC">
        <w:t>,</w:t>
      </w:r>
      <w:r w:rsidR="009A5499">
        <w:t xml:space="preserve"> </w:t>
      </w:r>
    </w:p>
    <w:p w:rsidR="00CB5688" w:rsidRDefault="00133F35" w:rsidP="00FD5ECE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monitorowano obciążenie poszczególn</w:t>
      </w:r>
      <w:r w:rsidR="00AE53B0">
        <w:t>ych wydziałów,</w:t>
      </w:r>
    </w:p>
    <w:p w:rsidR="00AE53B0" w:rsidRDefault="00AE53B0" w:rsidP="00FD5ECE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zapewnienie środków ochrony osobistej pracownikom wykonującym prace w budynku i poza nim oraz interesantom w celu minimalizowania ryzyka zakażenia COVID-19.</w:t>
      </w:r>
    </w:p>
    <w:p w:rsidR="00133F35" w:rsidRPr="00963AD2" w:rsidRDefault="00133F35" w:rsidP="00863A75">
      <w:pPr>
        <w:pStyle w:val="Akapitzlist"/>
        <w:spacing w:after="0" w:line="240" w:lineRule="auto"/>
        <w:ind w:left="1210"/>
        <w:jc w:val="both"/>
      </w:pPr>
    </w:p>
    <w:p w:rsidR="00F533E5" w:rsidRPr="002E44EA" w:rsidRDefault="00F533E5" w:rsidP="00F533E5">
      <w:pPr>
        <w:spacing w:after="0" w:line="240" w:lineRule="auto"/>
        <w:ind w:left="1080"/>
        <w:jc w:val="both"/>
        <w:rPr>
          <w:b/>
          <w:color w:val="FF0000"/>
        </w:rPr>
      </w:pPr>
    </w:p>
    <w:p w:rsidR="00F533E5" w:rsidRPr="00AC7C32" w:rsidRDefault="00F533E5" w:rsidP="00AC7C32">
      <w:pPr>
        <w:pStyle w:val="Akapitzlist"/>
        <w:spacing w:after="0" w:line="240" w:lineRule="auto"/>
        <w:ind w:left="1080"/>
        <w:jc w:val="both"/>
        <w:rPr>
          <w:b/>
        </w:rPr>
      </w:pPr>
    </w:p>
    <w:sectPr w:rsidR="00F533E5" w:rsidRPr="00AC7C32" w:rsidSect="008A4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463"/>
    <w:multiLevelType w:val="hybridMultilevel"/>
    <w:tmpl w:val="4B3EE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A2032"/>
    <w:multiLevelType w:val="hybridMultilevel"/>
    <w:tmpl w:val="7B5E605E"/>
    <w:lvl w:ilvl="0" w:tplc="79EA8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B82A15"/>
    <w:multiLevelType w:val="hybridMultilevel"/>
    <w:tmpl w:val="865E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9581D"/>
    <w:multiLevelType w:val="hybridMultilevel"/>
    <w:tmpl w:val="3CA61024"/>
    <w:lvl w:ilvl="0" w:tplc="95B4C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21CAB"/>
    <w:multiLevelType w:val="hybridMultilevel"/>
    <w:tmpl w:val="167AB52E"/>
    <w:lvl w:ilvl="0" w:tplc="989AF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926734"/>
    <w:multiLevelType w:val="hybridMultilevel"/>
    <w:tmpl w:val="AA864238"/>
    <w:lvl w:ilvl="0" w:tplc="44C822C8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A74EB1"/>
    <w:multiLevelType w:val="hybridMultilevel"/>
    <w:tmpl w:val="8BD4DCB8"/>
    <w:lvl w:ilvl="0" w:tplc="204C8930">
      <w:start w:val="1"/>
      <w:numFmt w:val="lowerLetter"/>
      <w:lvlText w:val="%1)"/>
      <w:lvlJc w:val="left"/>
      <w:pPr>
        <w:ind w:left="1070" w:hanging="360"/>
      </w:pPr>
      <w:rPr>
        <w:rFonts w:asciiTheme="minorHAnsi" w:eastAsiaTheme="minorEastAsia" w:hAnsiTheme="minorHAnsi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0B"/>
    <w:rsid w:val="00014A63"/>
    <w:rsid w:val="00014B61"/>
    <w:rsid w:val="000574BD"/>
    <w:rsid w:val="00097099"/>
    <w:rsid w:val="000C2BAE"/>
    <w:rsid w:val="000D28C6"/>
    <w:rsid w:val="000E0BDE"/>
    <w:rsid w:val="000E440B"/>
    <w:rsid w:val="00111999"/>
    <w:rsid w:val="00133F35"/>
    <w:rsid w:val="00154C79"/>
    <w:rsid w:val="00170F07"/>
    <w:rsid w:val="001B2004"/>
    <w:rsid w:val="001B369A"/>
    <w:rsid w:val="001B5845"/>
    <w:rsid w:val="001C2757"/>
    <w:rsid w:val="001D1D55"/>
    <w:rsid w:val="002116D4"/>
    <w:rsid w:val="00280C5C"/>
    <w:rsid w:val="00286284"/>
    <w:rsid w:val="002A3CF1"/>
    <w:rsid w:val="002E44EA"/>
    <w:rsid w:val="002F2B41"/>
    <w:rsid w:val="00317323"/>
    <w:rsid w:val="003179B7"/>
    <w:rsid w:val="00340215"/>
    <w:rsid w:val="00367877"/>
    <w:rsid w:val="003B09A8"/>
    <w:rsid w:val="003B5304"/>
    <w:rsid w:val="003D79D1"/>
    <w:rsid w:val="003F28CC"/>
    <w:rsid w:val="003F7276"/>
    <w:rsid w:val="004167A5"/>
    <w:rsid w:val="004472D7"/>
    <w:rsid w:val="00451E73"/>
    <w:rsid w:val="00453591"/>
    <w:rsid w:val="00462526"/>
    <w:rsid w:val="00475CB5"/>
    <w:rsid w:val="0049006D"/>
    <w:rsid w:val="004932D4"/>
    <w:rsid w:val="004A1916"/>
    <w:rsid w:val="004B666A"/>
    <w:rsid w:val="004B6EFA"/>
    <w:rsid w:val="004C13C2"/>
    <w:rsid w:val="004D2DEE"/>
    <w:rsid w:val="004E463A"/>
    <w:rsid w:val="004F33A9"/>
    <w:rsid w:val="004F5ADE"/>
    <w:rsid w:val="005368F9"/>
    <w:rsid w:val="00591BCB"/>
    <w:rsid w:val="005B088A"/>
    <w:rsid w:val="005D2B22"/>
    <w:rsid w:val="005F134F"/>
    <w:rsid w:val="006165B7"/>
    <w:rsid w:val="00625D1F"/>
    <w:rsid w:val="00650375"/>
    <w:rsid w:val="0066551A"/>
    <w:rsid w:val="006B50F9"/>
    <w:rsid w:val="006C35D3"/>
    <w:rsid w:val="006F5D5D"/>
    <w:rsid w:val="006F699A"/>
    <w:rsid w:val="00730033"/>
    <w:rsid w:val="00736E81"/>
    <w:rsid w:val="0075064A"/>
    <w:rsid w:val="00786C7F"/>
    <w:rsid w:val="007C5745"/>
    <w:rsid w:val="007D71BF"/>
    <w:rsid w:val="007E59ED"/>
    <w:rsid w:val="008305FF"/>
    <w:rsid w:val="00836662"/>
    <w:rsid w:val="008552B8"/>
    <w:rsid w:val="008628CF"/>
    <w:rsid w:val="00863A75"/>
    <w:rsid w:val="00870E3F"/>
    <w:rsid w:val="00883000"/>
    <w:rsid w:val="008A4512"/>
    <w:rsid w:val="008D6EF0"/>
    <w:rsid w:val="008E0C7A"/>
    <w:rsid w:val="008F79AD"/>
    <w:rsid w:val="00904196"/>
    <w:rsid w:val="00924C1B"/>
    <w:rsid w:val="0092572F"/>
    <w:rsid w:val="00932D10"/>
    <w:rsid w:val="009416CF"/>
    <w:rsid w:val="00944BC7"/>
    <w:rsid w:val="00945454"/>
    <w:rsid w:val="0095189B"/>
    <w:rsid w:val="00963AD2"/>
    <w:rsid w:val="00982E7D"/>
    <w:rsid w:val="0099518C"/>
    <w:rsid w:val="009A5499"/>
    <w:rsid w:val="009B642C"/>
    <w:rsid w:val="009D3D95"/>
    <w:rsid w:val="009E25D2"/>
    <w:rsid w:val="00A0283F"/>
    <w:rsid w:val="00A37AAE"/>
    <w:rsid w:val="00A441B9"/>
    <w:rsid w:val="00A45C53"/>
    <w:rsid w:val="00A87ECC"/>
    <w:rsid w:val="00A9778B"/>
    <w:rsid w:val="00AB3561"/>
    <w:rsid w:val="00AB60B8"/>
    <w:rsid w:val="00AC3DE1"/>
    <w:rsid w:val="00AC6363"/>
    <w:rsid w:val="00AC7C32"/>
    <w:rsid w:val="00AE125B"/>
    <w:rsid w:val="00AE53B0"/>
    <w:rsid w:val="00B32323"/>
    <w:rsid w:val="00B53D33"/>
    <w:rsid w:val="00B8139E"/>
    <w:rsid w:val="00B84359"/>
    <w:rsid w:val="00BC56C7"/>
    <w:rsid w:val="00C01139"/>
    <w:rsid w:val="00C35286"/>
    <w:rsid w:val="00C42BA9"/>
    <w:rsid w:val="00C46216"/>
    <w:rsid w:val="00C519A1"/>
    <w:rsid w:val="00C56C15"/>
    <w:rsid w:val="00CA721E"/>
    <w:rsid w:val="00CB5688"/>
    <w:rsid w:val="00CC3F7B"/>
    <w:rsid w:val="00CC40A1"/>
    <w:rsid w:val="00D06D62"/>
    <w:rsid w:val="00D33F88"/>
    <w:rsid w:val="00D34771"/>
    <w:rsid w:val="00D4233B"/>
    <w:rsid w:val="00D6012B"/>
    <w:rsid w:val="00D753DC"/>
    <w:rsid w:val="00D93482"/>
    <w:rsid w:val="00DE57F0"/>
    <w:rsid w:val="00E21B94"/>
    <w:rsid w:val="00E50719"/>
    <w:rsid w:val="00EA1DDB"/>
    <w:rsid w:val="00EE50AB"/>
    <w:rsid w:val="00EE5F67"/>
    <w:rsid w:val="00F151F0"/>
    <w:rsid w:val="00F3708F"/>
    <w:rsid w:val="00F437B4"/>
    <w:rsid w:val="00F44BFD"/>
    <w:rsid w:val="00F473E9"/>
    <w:rsid w:val="00F533E5"/>
    <w:rsid w:val="00F53CE9"/>
    <w:rsid w:val="00F71469"/>
    <w:rsid w:val="00FC16D6"/>
    <w:rsid w:val="00FD5ECE"/>
    <w:rsid w:val="00FE03A3"/>
    <w:rsid w:val="00FE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428BA"/>
  <w15:docId w15:val="{DC0A9DEB-7F5E-4278-A1CD-6446B06F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5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6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2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Stępień Małgorzata</cp:lastModifiedBy>
  <cp:revision>9</cp:revision>
  <cp:lastPrinted>2021-03-10T11:20:00Z</cp:lastPrinted>
  <dcterms:created xsi:type="dcterms:W3CDTF">2021-03-10T10:36:00Z</dcterms:created>
  <dcterms:modified xsi:type="dcterms:W3CDTF">2021-03-10T11:43:00Z</dcterms:modified>
</cp:coreProperties>
</file>